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tbl>
      <w:tblPr>
        <w:tblW w:w="94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88"/>
        <w:gridCol w:w="2418"/>
        <w:gridCol w:w="4300"/>
      </w:tblGrid>
      <w:tr>
        <w:tblPrEx>
          <w:shd w:val="clear" w:color="auto" w:fill="d0ddef"/>
        </w:tblPrEx>
        <w:trPr>
          <w:trHeight w:val="2980" w:hRule="atLeast"/>
        </w:trPr>
        <w:tc>
          <w:tcPr>
            <w:tcW w:type="dxa" w:w="26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36"/>
                <w:szCs w:val="36"/>
              </w:rPr>
            </w:pPr>
            <w:r>
              <w:rPr>
                <w:sz w:val="36"/>
                <w:szCs w:val="36"/>
                <w:rtl w:val="0"/>
                <w:lang w:val="en-US"/>
              </w:rPr>
              <w:t>TAX  INVOICE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Invoice Date: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Invoice Number: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Reference: 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To:  </w:t>
            </w:r>
          </w:p>
        </w:tc>
        <w:tc>
          <w:tcPr>
            <w:tcW w:type="dxa" w:w="2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lang w:val="en-US"/>
              </w:rPr>
            </w:r>
          </w:p>
        </w:tc>
        <w:tc>
          <w:tcPr>
            <w:tcW w:type="dxa" w:w="4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Mr Shaishav Bhagat F.R.C.S. (T&amp;O)</w:t>
            </w:r>
          </w:p>
          <w:p>
            <w:pPr>
              <w:pStyle w:val="Body"/>
              <w:rPr>
                <w:sz w:val="12"/>
                <w:szCs w:val="1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Spinal Expert Witness Limited</w:t>
            </w:r>
          </w:p>
          <w:p>
            <w:pPr>
              <w:pStyle w:val="Body"/>
              <w:rPr>
                <w:sz w:val="12"/>
                <w:szCs w:val="1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Consultant Orthopaedic &amp; Spinal Surgeon</w:t>
            </w:r>
          </w:p>
          <w:p>
            <w:pPr>
              <w:pStyle w:val="Body"/>
              <w:rPr>
                <w:sz w:val="12"/>
                <w:szCs w:val="1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Company Number:  14520061</w:t>
            </w:r>
          </w:p>
          <w:p>
            <w:pPr>
              <w:pStyle w:val="Body"/>
              <w:rPr>
                <w:sz w:val="12"/>
                <w:szCs w:val="1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VAT Number:  4317 03918</w:t>
            </w:r>
          </w:p>
        </w:tc>
      </w:tr>
    </w:tbl>
    <w:p>
      <w:pPr>
        <w:pStyle w:val="Body"/>
        <w:widowControl w:val="0"/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Description</w:t>
        <w:tab/>
        <w:tab/>
        <w:tab/>
        <w:tab/>
        <w:t>Quantity</w:t>
        <w:tab/>
        <w:t>Unit price</w:t>
        <w:tab/>
        <w:t xml:space="preserve"> VAT</w:t>
        <w:tab/>
        <w:t xml:space="preserve">    Amount GBP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</w:rPr>
        <w:tab/>
        <w:tab/>
        <w:tab/>
        <w:tab/>
        <w:tab/>
        <w:tab/>
        <w:tab/>
        <w:tab/>
        <w:tab/>
        <w:t xml:space="preserve"> </w:t>
      </w:r>
      <w:r>
        <w:rPr>
          <w:rtl w:val="0"/>
        </w:rPr>
        <w:t>20%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 xml:space="preserve">                                                                                                     Subtotal 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                                                                                               TOTAL VAT 20%</w:t>
      </w:r>
    </w:p>
    <w:p>
      <w:pPr>
        <w:pStyle w:val="Body"/>
      </w:pPr>
      <w:r>
        <w:rPr>
          <w:rtl w:val="0"/>
          <w:lang w:val="en-US"/>
        </w:rPr>
        <w:t xml:space="preserve">                                                                                        ____________________________________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rtl w:val="0"/>
        </w:rPr>
        <w:t xml:space="preserve">                                                                                                 </w:t>
      </w:r>
      <w:r>
        <w:rPr>
          <w:b w:val="1"/>
          <w:bCs w:val="1"/>
          <w:rtl w:val="0"/>
        </w:rPr>
        <w:t>TOTAL  GBP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Due Date:</w:t>
      </w:r>
    </w:p>
    <w:p>
      <w:pPr>
        <w:pStyle w:val="Body"/>
      </w:pPr>
      <w:r>
        <w:rPr>
          <w:rtl w:val="0"/>
          <w:lang w:val="en-US"/>
        </w:rPr>
        <w:t xml:space="preserve">Terms of payment </w:t>
      </w:r>
      <w:r>
        <w:rPr>
          <w:rtl w:val="0"/>
        </w:rPr>
        <w:t xml:space="preserve">– </w:t>
      </w:r>
      <w:r>
        <w:rPr>
          <w:rtl w:val="0"/>
          <w:lang w:val="en-US"/>
        </w:rPr>
        <w:t>within the next 60 days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Payment can be made to: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Spinal Expert Witness Limited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Account No. 41142726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Sort Code:   60 </w:t>
      </w:r>
      <w:r>
        <w:rPr>
          <w:rtl w:val="0"/>
        </w:rPr>
        <w:t xml:space="preserve">– </w:t>
      </w:r>
      <w:r>
        <w:rPr>
          <w:rtl w:val="0"/>
        </w:rPr>
        <w:t xml:space="preserve">83 </w:t>
      </w:r>
      <w:r>
        <w:rPr>
          <w:rtl w:val="0"/>
        </w:rPr>
        <w:t xml:space="preserve">– </w:t>
      </w:r>
      <w:r>
        <w:rPr>
          <w:rtl w:val="0"/>
        </w:rPr>
        <w:t>71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Please email remittances to:   lynn.jones@nuffieldhealth.com</w:t>
      </w:r>
    </w:p>
    <w:p>
      <w:pPr>
        <w:pStyle w:val="Body"/>
      </w:pPr>
    </w:p>
    <w:p>
      <w:pPr>
        <w:pStyle w:val="Body"/>
      </w:pPr>
      <w:r>
        <w:drawing>
          <wp:inline distT="0" distB="0" distL="0" distR="0">
            <wp:extent cx="960120" cy="327660"/>
            <wp:effectExtent l="0" t="0" r="0" b="0"/>
            <wp:docPr id="1073741825" name="officeArt object" descr="Clipart-Search-2REMIX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lipart-Search-2REMIX[1].png" descr="Clipart-Search-2REMIX[1]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en-US"/>
        </w:rPr>
        <w:t>-----------------------------------------------------------------------------------------------------------</w:t>
      </w:r>
    </w:p>
    <w:p>
      <w:pPr>
        <w:pStyle w:val="Body"/>
        <w:rPr>
          <w:sz w:val="32"/>
          <w:szCs w:val="32"/>
        </w:rPr>
      </w:pP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3"/>
        <w:gridCol w:w="4678"/>
      </w:tblGrid>
      <w:tr>
        <w:tblPrEx>
          <w:shd w:val="clear" w:color="auto" w:fill="d0ddef"/>
        </w:tblPrEx>
        <w:trPr>
          <w:trHeight w:val="2360" w:hRule="atLeast"/>
        </w:trPr>
        <w:tc>
          <w:tcPr>
            <w:tcW w:type="dxa" w:w="46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32"/>
                <w:szCs w:val="32"/>
              </w:rPr>
            </w:pPr>
            <w:r>
              <w:rPr>
                <w:sz w:val="32"/>
                <w:szCs w:val="32"/>
                <w:rtl w:val="0"/>
                <w:lang w:val="en-US"/>
              </w:rPr>
              <w:t>PAYMENT ADVICE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To:</w:t>
            </w:r>
            <w:r>
              <w:rPr/>
            </w:r>
          </w:p>
        </w:tc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Customer: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Invoice Number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Amount due: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Due date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Amount enclosed  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                 </w:t>
            </w:r>
            <w:r>
              <w:rPr>
                <w:sz w:val="18"/>
                <w:szCs w:val="18"/>
                <w:rtl w:val="0"/>
                <w:lang w:val="en-US"/>
              </w:rPr>
              <w:t>Enter the amount you are paying above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Body"/>
        <w:widowControl w:val="0"/>
      </w:pPr>
      <w:r>
        <w:rPr>
          <w:sz w:val="32"/>
          <w:szCs w:val="32"/>
        </w:rPr>
      </w:r>
    </w:p>
    <w:sectPr>
      <w:headerReference w:type="default" r:id="rId5"/>
      <w:footerReference w:type="default" r:id="rId6"/>
      <w:pgSz w:w="11900" w:h="16840" w:orient="portrait"/>
      <w:pgMar w:top="426" w:right="1247" w:bottom="56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Schoolboo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